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6596" w:rsidRPr="001848E7" w:rsidRDefault="00E769E7">
      <w:pPr>
        <w:jc w:val="center"/>
        <w:rPr>
          <w:rFonts w:ascii="Montserrat" w:eastAsia="Montserrat" w:hAnsi="Montserrat" w:cs="Montserrat"/>
          <w:b/>
          <w:sz w:val="24"/>
        </w:rPr>
      </w:pPr>
      <w:r w:rsidRPr="001848E7">
        <w:rPr>
          <w:rFonts w:ascii="Montserrat" w:eastAsia="Montserrat" w:hAnsi="Montserrat" w:cs="Montserrat"/>
          <w:b/>
          <w:sz w:val="24"/>
        </w:rPr>
        <w:t xml:space="preserve"> Culture &amp; Hôpital et les établissements gériatriques présentent </w:t>
      </w:r>
    </w:p>
    <w:p w14:paraId="00000002" w14:textId="77777777" w:rsidR="00BA6596" w:rsidRPr="001848E7" w:rsidRDefault="00E769E7">
      <w:pPr>
        <w:jc w:val="center"/>
        <w:rPr>
          <w:rFonts w:ascii="Montserrat" w:eastAsia="Montserrat" w:hAnsi="Montserrat" w:cs="Montserrat"/>
          <w:b/>
          <w:color w:val="FF2F92"/>
          <w:sz w:val="24"/>
        </w:rPr>
      </w:pPr>
      <w:r w:rsidRPr="001848E7">
        <w:rPr>
          <w:rFonts w:ascii="Montserrat" w:eastAsia="Montserrat" w:hAnsi="Montserrat" w:cs="Montserrat"/>
          <w:b/>
          <w:color w:val="FF2F92"/>
          <w:sz w:val="24"/>
        </w:rPr>
        <w:t xml:space="preserve">Chantons à tout âge - Semaine Nationale </w:t>
      </w:r>
    </w:p>
    <w:p w14:paraId="00000003" w14:textId="77777777" w:rsidR="00BA6596" w:rsidRPr="001848E7" w:rsidRDefault="00E769E7">
      <w:pPr>
        <w:jc w:val="center"/>
        <w:rPr>
          <w:rFonts w:ascii="Montserrat" w:eastAsia="Montserrat" w:hAnsi="Montserrat" w:cs="Montserrat"/>
          <w:b/>
          <w:color w:val="FF2F92"/>
          <w:sz w:val="24"/>
        </w:rPr>
      </w:pPr>
      <w:r w:rsidRPr="001848E7">
        <w:rPr>
          <w:rFonts w:ascii="Montserrat" w:eastAsia="Montserrat" w:hAnsi="Montserrat" w:cs="Montserrat"/>
          <w:b/>
          <w:color w:val="FF2F92"/>
          <w:sz w:val="24"/>
        </w:rPr>
        <w:t xml:space="preserve">du Chant et de la Musique avec les personnes âgées </w:t>
      </w:r>
    </w:p>
    <w:p w14:paraId="00000004" w14:textId="2157304C" w:rsidR="00BA6596" w:rsidRPr="001848E7" w:rsidRDefault="00E769E7">
      <w:pPr>
        <w:jc w:val="center"/>
        <w:rPr>
          <w:rFonts w:ascii="Montserrat" w:eastAsia="Montserrat" w:hAnsi="Montserrat" w:cs="Montserrat"/>
          <w:b/>
          <w:color w:val="00B050"/>
          <w:sz w:val="24"/>
        </w:rPr>
      </w:pPr>
      <w:r w:rsidRPr="001848E7">
        <w:rPr>
          <w:rFonts w:ascii="Montserrat" w:eastAsia="Montserrat" w:hAnsi="Montserrat" w:cs="Montserrat"/>
          <w:b/>
          <w:color w:val="00B050"/>
          <w:sz w:val="24"/>
        </w:rPr>
        <w:t>Une 1ère édition en virtuel du 25 mai au 8 juin 2020</w:t>
      </w:r>
    </w:p>
    <w:p w14:paraId="5DDA7010" w14:textId="5826D315" w:rsidR="001848E7" w:rsidRDefault="001848E7">
      <w:pPr>
        <w:jc w:val="center"/>
        <w:rPr>
          <w:rFonts w:ascii="Montserrat" w:eastAsia="Montserrat" w:hAnsi="Montserrat" w:cs="Montserrat"/>
          <w:b/>
        </w:rPr>
      </w:pPr>
    </w:p>
    <w:p w14:paraId="46337059" w14:textId="647CADBC" w:rsidR="001848E7" w:rsidRDefault="001848E7" w:rsidP="002A0571">
      <w:pPr>
        <w:jc w:val="both"/>
        <w:rPr>
          <w:rFonts w:eastAsia="Calibri"/>
          <w:i/>
        </w:rPr>
      </w:pPr>
      <w:r>
        <w:rPr>
          <w:noProof/>
          <w:lang w:val="fr-FR"/>
        </w:rPr>
        <w:drawing>
          <wp:anchor distT="0" distB="0" distL="114300" distR="114300" simplePos="0" relativeHeight="251659264" behindDoc="0" locked="0" layoutInCell="1" allowOverlap="1" wp14:anchorId="224A9CF2" wp14:editId="6528B878">
            <wp:simplePos x="0" y="0"/>
            <wp:positionH relativeFrom="margin">
              <wp:posOffset>1646555</wp:posOffset>
            </wp:positionH>
            <wp:positionV relativeFrom="margin">
              <wp:posOffset>1037590</wp:posOffset>
            </wp:positionV>
            <wp:extent cx="2392680" cy="75628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antons-sans fo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2680" cy="756285"/>
                    </a:xfrm>
                    <a:prstGeom prst="rect">
                      <a:avLst/>
                    </a:prstGeom>
                  </pic:spPr>
                </pic:pic>
              </a:graphicData>
            </a:graphic>
          </wp:anchor>
        </w:drawing>
      </w:r>
    </w:p>
    <w:p w14:paraId="3E69D023" w14:textId="77777777" w:rsidR="001848E7" w:rsidRDefault="001848E7" w:rsidP="002A0571">
      <w:pPr>
        <w:jc w:val="both"/>
        <w:rPr>
          <w:rFonts w:eastAsia="Calibri"/>
          <w:i/>
        </w:rPr>
      </w:pPr>
    </w:p>
    <w:p w14:paraId="7C62A554" w14:textId="77777777" w:rsidR="001848E7" w:rsidRDefault="001848E7" w:rsidP="002A0571">
      <w:pPr>
        <w:jc w:val="both"/>
        <w:rPr>
          <w:rFonts w:eastAsia="Calibri"/>
          <w:i/>
        </w:rPr>
      </w:pPr>
    </w:p>
    <w:p w14:paraId="6F6D86D1" w14:textId="77777777" w:rsidR="001848E7" w:rsidRDefault="001848E7" w:rsidP="002A0571">
      <w:pPr>
        <w:jc w:val="both"/>
        <w:rPr>
          <w:rFonts w:eastAsia="Calibri"/>
          <w:i/>
        </w:rPr>
      </w:pPr>
    </w:p>
    <w:p w14:paraId="57D9F124" w14:textId="77777777" w:rsidR="001848E7" w:rsidRPr="001848E7" w:rsidRDefault="001848E7" w:rsidP="002A0571">
      <w:pPr>
        <w:jc w:val="both"/>
        <w:rPr>
          <w:rFonts w:eastAsia="Calibri"/>
          <w:i/>
          <w:sz w:val="40"/>
        </w:rPr>
      </w:pPr>
    </w:p>
    <w:p w14:paraId="00000006" w14:textId="0C78F07C" w:rsidR="00BA6596" w:rsidRPr="001848E7" w:rsidRDefault="00E769E7" w:rsidP="002A0571">
      <w:pPr>
        <w:jc w:val="both"/>
        <w:rPr>
          <w:rFonts w:eastAsia="Calibri"/>
          <w:i/>
        </w:rPr>
      </w:pPr>
      <w:r w:rsidRPr="001848E7">
        <w:rPr>
          <w:rFonts w:eastAsia="Calibri"/>
          <w:i/>
        </w:rPr>
        <w:t xml:space="preserve">De Lille à Marseille, de la Rochelle à Grenoble, de Strasbourg à Bordeaux, dans les chambres, les salons, les jardins, les couloirs, le chant des soignants et des résidents, en écho aux quatre coins de la France ! </w:t>
      </w:r>
    </w:p>
    <w:p w14:paraId="00000007" w14:textId="77777777" w:rsidR="00BA6596" w:rsidRPr="001848E7" w:rsidRDefault="00BA6596" w:rsidP="002A0571">
      <w:pPr>
        <w:jc w:val="both"/>
        <w:rPr>
          <w:rFonts w:eastAsia="Calibri"/>
        </w:rPr>
      </w:pPr>
    </w:p>
    <w:p w14:paraId="00000008" w14:textId="77777777" w:rsidR="00BA6596" w:rsidRPr="001848E7" w:rsidRDefault="00E769E7" w:rsidP="002A0571">
      <w:pPr>
        <w:jc w:val="both"/>
        <w:rPr>
          <w:rFonts w:eastAsia="Calibri"/>
        </w:rPr>
      </w:pPr>
      <w:r w:rsidRPr="001848E7">
        <w:rPr>
          <w:rFonts w:eastAsia="Calibri"/>
        </w:rPr>
        <w:t>Parce que le chant, la musique, la danse sont de puissants leviers pour repousser les murs,</w:t>
      </w:r>
    </w:p>
    <w:p w14:paraId="00000009" w14:textId="77777777" w:rsidR="00BA6596" w:rsidRPr="001848E7" w:rsidRDefault="00E769E7" w:rsidP="002A0571">
      <w:pPr>
        <w:jc w:val="both"/>
        <w:rPr>
          <w:rFonts w:eastAsia="Calibri"/>
        </w:rPr>
      </w:pPr>
      <w:r w:rsidRPr="001848E7">
        <w:rPr>
          <w:rFonts w:eastAsia="Calibri"/>
        </w:rPr>
        <w:t>Parce qu'ils sont formidablement fédérateurs,</w:t>
      </w:r>
    </w:p>
    <w:p w14:paraId="0000000A" w14:textId="77777777" w:rsidR="00BA6596" w:rsidRPr="001848E7" w:rsidRDefault="00E769E7" w:rsidP="002A0571">
      <w:pPr>
        <w:jc w:val="both"/>
        <w:rPr>
          <w:rFonts w:eastAsia="Calibri"/>
        </w:rPr>
      </w:pPr>
      <w:r w:rsidRPr="001848E7">
        <w:rPr>
          <w:rFonts w:eastAsia="Calibri"/>
        </w:rPr>
        <w:t>Parce qu'il n'existe aucun virus, aucun âge, aucun lieu, où l'on ne puisse plus chanter et danser,</w:t>
      </w:r>
    </w:p>
    <w:p w14:paraId="0000000B" w14:textId="77777777" w:rsidR="00BA6596" w:rsidRPr="001848E7" w:rsidRDefault="00E769E7" w:rsidP="002A0571">
      <w:pPr>
        <w:jc w:val="both"/>
        <w:rPr>
          <w:rFonts w:eastAsia="Calibri"/>
        </w:rPr>
      </w:pPr>
      <w:r w:rsidRPr="001848E7">
        <w:rPr>
          <w:rFonts w:eastAsia="Calibri"/>
          <w:b/>
        </w:rPr>
        <w:t>La 1ère édition virtuelle</w:t>
      </w:r>
      <w:r w:rsidRPr="001848E7">
        <w:rPr>
          <w:rFonts w:eastAsia="Calibri"/>
        </w:rPr>
        <w:t xml:space="preserve"> de Chantons à tout âge - Semaine Nationale du Chant et de la Musique aura lieu </w:t>
      </w:r>
      <w:r w:rsidRPr="001848E7">
        <w:rPr>
          <w:rFonts w:eastAsia="Calibri"/>
          <w:b/>
        </w:rPr>
        <w:t>du 25 mai au 8 juin 2020</w:t>
      </w:r>
      <w:r w:rsidRPr="001848E7">
        <w:rPr>
          <w:rFonts w:eastAsia="Calibri"/>
        </w:rPr>
        <w:t>.</w:t>
      </w:r>
    </w:p>
    <w:p w14:paraId="0000000C" w14:textId="77777777" w:rsidR="00BA6596" w:rsidRPr="001848E7" w:rsidRDefault="00BA6596" w:rsidP="002A0571">
      <w:pPr>
        <w:jc w:val="both"/>
        <w:rPr>
          <w:rFonts w:eastAsia="Calibri"/>
          <w:i/>
        </w:rPr>
      </w:pPr>
    </w:p>
    <w:p w14:paraId="0000000D" w14:textId="571B4B87" w:rsidR="00BA6596" w:rsidRPr="001848E7" w:rsidRDefault="00E769E7" w:rsidP="002A0571">
      <w:pPr>
        <w:jc w:val="both"/>
        <w:rPr>
          <w:rFonts w:eastAsia="Calibri"/>
        </w:rPr>
      </w:pPr>
      <w:r w:rsidRPr="001848E7">
        <w:rPr>
          <w:rFonts w:eastAsia="Calibri"/>
        </w:rPr>
        <w:t>Des programmes en direct du Béarn, de l’Alsace, de Loire Atlantique, du Var, de Paris,</w:t>
      </w:r>
      <w:r w:rsidR="002A0571" w:rsidRPr="001848E7">
        <w:rPr>
          <w:rFonts w:eastAsia="Calibri"/>
        </w:rPr>
        <w:t xml:space="preserve"> …</w:t>
      </w:r>
      <w:r w:rsidR="002A0571" w:rsidRPr="001848E7">
        <w:rPr>
          <w:rFonts w:ascii="MingLiU" w:eastAsia="MingLiU" w:hAnsi="MingLiU" w:cs="MingLiU"/>
        </w:rPr>
        <w:br/>
      </w:r>
      <w:r w:rsidRPr="001848E7">
        <w:rPr>
          <w:rFonts w:eastAsia="Calibri"/>
        </w:rPr>
        <w:t xml:space="preserve">Des Scènes Ouvertes à toutes les personnes âgées et les équipes des établissements, </w:t>
      </w:r>
    </w:p>
    <w:p w14:paraId="0000000E" w14:textId="5AB9B295" w:rsidR="00BA6596" w:rsidRPr="001848E7" w:rsidRDefault="00E769E7" w:rsidP="002A0571">
      <w:pPr>
        <w:jc w:val="both"/>
        <w:rPr>
          <w:rFonts w:eastAsia="Calibri"/>
        </w:rPr>
      </w:pPr>
      <w:r w:rsidRPr="001848E7">
        <w:rPr>
          <w:rFonts w:eastAsia="Calibri"/>
        </w:rPr>
        <w:t>Des rencontres musicales, des concerts, des visioconférences interactives par le</w:t>
      </w:r>
      <w:r w:rsidR="00E2400F" w:rsidRPr="001848E7">
        <w:rPr>
          <w:rFonts w:eastAsia="Calibri"/>
        </w:rPr>
        <w:t xml:space="preserve"> </w:t>
      </w:r>
      <w:r w:rsidRPr="001848E7">
        <w:rPr>
          <w:rFonts w:eastAsia="Calibri"/>
          <w:b/>
        </w:rPr>
        <w:t>Musée d’Orsay et de l’Orangerie</w:t>
      </w:r>
      <w:r w:rsidRPr="001848E7">
        <w:rPr>
          <w:rFonts w:eastAsia="Calibri"/>
        </w:rPr>
        <w:t>, la</w:t>
      </w:r>
      <w:r w:rsidRPr="001848E7">
        <w:rPr>
          <w:rFonts w:eastAsia="Calibri"/>
          <w:b/>
        </w:rPr>
        <w:t xml:space="preserve"> Réunion des Musées Nationaux</w:t>
      </w:r>
      <w:r w:rsidRPr="001848E7">
        <w:rPr>
          <w:rFonts w:eastAsia="Calibri"/>
        </w:rPr>
        <w:t xml:space="preserve">, un tour du monde de contes musicaux par le </w:t>
      </w:r>
      <w:r w:rsidRPr="001848E7">
        <w:rPr>
          <w:rFonts w:eastAsia="Calibri"/>
          <w:b/>
        </w:rPr>
        <w:t>Musée du</w:t>
      </w:r>
      <w:r w:rsidRPr="001848E7">
        <w:rPr>
          <w:rFonts w:eastAsia="Calibri"/>
        </w:rPr>
        <w:t xml:space="preserve"> </w:t>
      </w:r>
      <w:r w:rsidRPr="001848E7">
        <w:rPr>
          <w:rFonts w:eastAsia="Calibri"/>
          <w:b/>
        </w:rPr>
        <w:t>Quai Branly,</w:t>
      </w:r>
      <w:r w:rsidRPr="001848E7">
        <w:rPr>
          <w:rFonts w:eastAsia="Calibri"/>
        </w:rPr>
        <w:t xml:space="preserve"> …</w:t>
      </w:r>
    </w:p>
    <w:p w14:paraId="0000000F" w14:textId="640A5A04" w:rsidR="00BA6596" w:rsidRPr="001848E7" w:rsidRDefault="00E769E7" w:rsidP="002A0571">
      <w:pPr>
        <w:jc w:val="both"/>
        <w:rPr>
          <w:rFonts w:eastAsia="Calibri"/>
        </w:rPr>
      </w:pPr>
      <w:r w:rsidRPr="001848E7">
        <w:rPr>
          <w:rFonts w:eastAsia="Calibri"/>
          <w:b/>
        </w:rPr>
        <w:t>Un clip de rassemblement</w:t>
      </w:r>
      <w:r w:rsidRPr="001848E7">
        <w:rPr>
          <w:rFonts w:eastAsia="Calibri"/>
        </w:rPr>
        <w:t xml:space="preserve"> réunissant en mosaïque les personnes âgées chantant </w:t>
      </w:r>
      <w:r w:rsidRPr="001848E7">
        <w:rPr>
          <w:rFonts w:eastAsia="Calibri"/>
          <w:i/>
        </w:rPr>
        <w:t>L’amour, l’amour, l’amour</w:t>
      </w:r>
      <w:r w:rsidRPr="001848E7">
        <w:rPr>
          <w:rFonts w:eastAsia="Calibri"/>
        </w:rPr>
        <w:t xml:space="preserve">, de </w:t>
      </w:r>
      <w:r w:rsidR="00E2400F" w:rsidRPr="001848E7">
        <w:rPr>
          <w:rFonts w:eastAsia="Calibri"/>
        </w:rPr>
        <w:t xml:space="preserve">Marcel </w:t>
      </w:r>
      <w:r w:rsidRPr="001848E7">
        <w:rPr>
          <w:rFonts w:eastAsia="Calibri"/>
        </w:rPr>
        <w:t>Mouloudji.</w:t>
      </w:r>
    </w:p>
    <w:p w14:paraId="00000010" w14:textId="77777777" w:rsidR="00BA6596" w:rsidRPr="001848E7" w:rsidRDefault="00BA6596" w:rsidP="002A0571">
      <w:pPr>
        <w:jc w:val="both"/>
        <w:rPr>
          <w:rFonts w:eastAsia="Calibri"/>
          <w:b/>
        </w:rPr>
      </w:pPr>
    </w:p>
    <w:p w14:paraId="00000011" w14:textId="7C2C4030" w:rsidR="00BA6596" w:rsidRPr="001848E7" w:rsidRDefault="00E769E7" w:rsidP="002A0571">
      <w:pPr>
        <w:jc w:val="both"/>
        <w:rPr>
          <w:rFonts w:eastAsia="Calibri"/>
        </w:rPr>
      </w:pPr>
      <w:r w:rsidRPr="001848E7">
        <w:rPr>
          <w:rFonts w:eastAsia="Calibri"/>
        </w:rPr>
        <w:t xml:space="preserve">La Semaine Chantons à tout âge n'aura jamais été aussi </w:t>
      </w:r>
      <w:r w:rsidRPr="001848E7">
        <w:rPr>
          <w:rFonts w:eastAsia="Calibri"/>
          <w:b/>
        </w:rPr>
        <w:t>collective et partagée</w:t>
      </w:r>
      <w:r w:rsidR="00E2400F" w:rsidRPr="001848E7">
        <w:rPr>
          <w:rFonts w:eastAsia="Calibri"/>
          <w:b/>
        </w:rPr>
        <w:t xml:space="preserve"> </w:t>
      </w:r>
      <w:r w:rsidRPr="001848E7">
        <w:rPr>
          <w:rFonts w:eastAsia="Calibri"/>
        </w:rPr>
        <w:t xml:space="preserve">! </w:t>
      </w:r>
    </w:p>
    <w:p w14:paraId="00000012" w14:textId="77777777" w:rsidR="00BA6596" w:rsidRPr="001848E7" w:rsidRDefault="00BA6596" w:rsidP="002A0571">
      <w:pPr>
        <w:jc w:val="both"/>
        <w:rPr>
          <w:rFonts w:eastAsia="Calibri"/>
        </w:rPr>
      </w:pPr>
    </w:p>
    <w:p w14:paraId="00000013" w14:textId="77777777" w:rsidR="00BA6596" w:rsidRPr="001848E7" w:rsidRDefault="00E769E7" w:rsidP="002A0571">
      <w:pPr>
        <w:jc w:val="both"/>
        <w:rPr>
          <w:rFonts w:eastAsia="Calibri"/>
        </w:rPr>
      </w:pPr>
      <w:r w:rsidRPr="001848E7">
        <w:rPr>
          <w:rFonts w:eastAsia="Calibri"/>
        </w:rPr>
        <w:t>Depuis 17 ans, chaque mois de Mai, des centaines d’établissements se rassemblent avec les personnes âgées pour proposer un programme national. Pour l’occasion, ils ouvrent leurs portes et chacun peut venir écouter les concerts, découvrir les chorales, participer aux activités proposées.</w:t>
      </w:r>
    </w:p>
    <w:p w14:paraId="00000014" w14:textId="77777777" w:rsidR="00BA6596" w:rsidRPr="001848E7" w:rsidRDefault="00BA6596" w:rsidP="002A0571">
      <w:pPr>
        <w:jc w:val="both"/>
        <w:rPr>
          <w:rFonts w:eastAsia="Calibri"/>
        </w:rPr>
      </w:pPr>
    </w:p>
    <w:p w14:paraId="00000015" w14:textId="77777777" w:rsidR="00BA6596" w:rsidRPr="001848E7" w:rsidRDefault="00E769E7" w:rsidP="002A0571">
      <w:pPr>
        <w:jc w:val="both"/>
        <w:rPr>
          <w:rFonts w:eastAsia="Calibri"/>
        </w:rPr>
      </w:pPr>
      <w:r w:rsidRPr="001848E7">
        <w:rPr>
          <w:rFonts w:eastAsia="Calibri"/>
        </w:rPr>
        <w:t xml:space="preserve">Cette année, la situation sanitaire si particulière a refermé toutes les portes. </w:t>
      </w:r>
    </w:p>
    <w:p w14:paraId="00000016" w14:textId="77777777" w:rsidR="00BA6596" w:rsidRPr="001848E7" w:rsidRDefault="00E769E7" w:rsidP="002A0571">
      <w:pPr>
        <w:jc w:val="both"/>
        <w:rPr>
          <w:rFonts w:eastAsia="Calibri"/>
        </w:rPr>
      </w:pPr>
      <w:r w:rsidRPr="001848E7">
        <w:rPr>
          <w:rFonts w:eastAsia="Calibri"/>
        </w:rPr>
        <w:t>Après des semaines d’isolement, ensemble nous affirmons que rien ne doit nous empêcher de créer du lien, de nous réunir, et aujourd’hui plus que jamais d’imaginer, de chanter, de danser...</w:t>
      </w:r>
    </w:p>
    <w:p w14:paraId="00000017" w14:textId="77777777" w:rsidR="00BA6596" w:rsidRPr="001848E7" w:rsidRDefault="00BA6596">
      <w:pPr>
        <w:rPr>
          <w:rFonts w:eastAsia="Calibri"/>
        </w:rPr>
      </w:pPr>
      <w:bookmarkStart w:id="0" w:name="_GoBack"/>
      <w:bookmarkEnd w:id="0"/>
    </w:p>
    <w:p w14:paraId="00000018" w14:textId="2104E6BB" w:rsidR="00BA6596" w:rsidRPr="001848E7" w:rsidRDefault="00E769E7">
      <w:pPr>
        <w:rPr>
          <w:rFonts w:eastAsia="Calibri"/>
          <w:b/>
        </w:rPr>
      </w:pPr>
      <w:r w:rsidRPr="001848E7">
        <w:rPr>
          <w:rFonts w:eastAsia="Calibri"/>
          <w:b/>
        </w:rPr>
        <w:t>Ensemble malgré la distance</w:t>
      </w:r>
      <w:r w:rsidR="00E2400F" w:rsidRPr="001848E7">
        <w:rPr>
          <w:rFonts w:eastAsia="Calibri"/>
          <w:b/>
        </w:rPr>
        <w:t xml:space="preserve"> </w:t>
      </w:r>
      <w:r w:rsidRPr="001848E7">
        <w:rPr>
          <w:rFonts w:eastAsia="Calibri"/>
          <w:b/>
        </w:rPr>
        <w:t xml:space="preserve">! </w:t>
      </w:r>
    </w:p>
    <w:p w14:paraId="00000019" w14:textId="77777777" w:rsidR="00BA6596" w:rsidRPr="001848E7" w:rsidRDefault="00E769E7">
      <w:pPr>
        <w:rPr>
          <w:rFonts w:eastAsia="Calibri"/>
          <w:b/>
        </w:rPr>
      </w:pPr>
      <w:r w:rsidRPr="001848E7">
        <w:rPr>
          <w:rFonts w:eastAsia="Calibri"/>
          <w:b/>
        </w:rPr>
        <w:t xml:space="preserve">Ouvrons les portes et les fenêtres sur l’extérieur ! </w:t>
      </w:r>
    </w:p>
    <w:p w14:paraId="3D11FA5D" w14:textId="77777777" w:rsidR="001848E7" w:rsidRPr="00AB15B9" w:rsidRDefault="001848E7" w:rsidP="002A0571">
      <w:pPr>
        <w:jc w:val="right"/>
        <w:rPr>
          <w:sz w:val="13"/>
        </w:rPr>
      </w:pPr>
    </w:p>
    <w:p w14:paraId="0628E702" w14:textId="54B70EAE" w:rsidR="002A0571" w:rsidRPr="001848E7" w:rsidRDefault="002A0571" w:rsidP="002A0571">
      <w:pPr>
        <w:jc w:val="right"/>
      </w:pPr>
      <w:r w:rsidRPr="001848E7">
        <w:t xml:space="preserve">Contact presse: </w:t>
      </w:r>
    </w:p>
    <w:p w14:paraId="0DBB03E1" w14:textId="77777777" w:rsidR="002A0571" w:rsidRPr="001848E7" w:rsidRDefault="00CF4800" w:rsidP="002A0571">
      <w:pPr>
        <w:jc w:val="right"/>
      </w:pPr>
      <w:hyperlink r:id="rId7">
        <w:r w:rsidR="002A0571" w:rsidRPr="001848E7">
          <w:rPr>
            <w:color w:val="1155CC"/>
            <w:u w:val="single"/>
          </w:rPr>
          <w:t>communication@culturehopital.org</w:t>
        </w:r>
      </w:hyperlink>
      <w:r w:rsidR="002A0571" w:rsidRPr="001848E7">
        <w:t xml:space="preserve"> / 01 82 09 37 68 / </w:t>
      </w:r>
    </w:p>
    <w:p w14:paraId="5A23301B" w14:textId="3F4C18EA" w:rsidR="002A0571" w:rsidRPr="001848E7" w:rsidRDefault="00CF4800" w:rsidP="002A0571">
      <w:pPr>
        <w:jc w:val="right"/>
        <w:rPr>
          <w:color w:val="1155CC"/>
          <w:u w:val="single"/>
        </w:rPr>
      </w:pPr>
      <w:hyperlink r:id="rId8">
        <w:r w:rsidR="002A0571" w:rsidRPr="001848E7">
          <w:rPr>
            <w:color w:val="1155CC"/>
            <w:u w:val="single"/>
          </w:rPr>
          <w:t>www.culturehopital.fr</w:t>
        </w:r>
      </w:hyperlink>
      <w:r w:rsidR="002A0571" w:rsidRPr="001848E7">
        <w:t xml:space="preserve"> / </w:t>
      </w:r>
      <w:hyperlink r:id="rId9">
        <w:r w:rsidR="001848E7" w:rsidRPr="001848E7">
          <w:rPr>
            <w:color w:val="1155CC"/>
            <w:u w:val="single"/>
          </w:rPr>
          <w:t>F</w:t>
        </w:r>
        <w:r w:rsidR="002A0571" w:rsidRPr="001848E7">
          <w:rPr>
            <w:color w:val="1155CC"/>
            <w:u w:val="single"/>
          </w:rPr>
          <w:t>acebook</w:t>
        </w:r>
      </w:hyperlink>
    </w:p>
    <w:p w14:paraId="65648ED7" w14:textId="1DEA7266" w:rsidR="001848E7" w:rsidRPr="002A0571" w:rsidRDefault="001848E7" w:rsidP="002A0571">
      <w:pPr>
        <w:jc w:val="right"/>
        <w:rPr>
          <w:rFonts w:asciiTheme="majorHAnsi" w:eastAsia="Calibri" w:hAnsiTheme="majorHAnsi" w:cstheme="majorHAnsi"/>
          <w:sz w:val="28"/>
          <w:szCs w:val="24"/>
        </w:rPr>
      </w:pPr>
      <w:hyperlink r:id="rId10" w:history="1">
        <w:r w:rsidRPr="001848E7">
          <w:rPr>
            <w:rStyle w:val="Lienhypertexte"/>
          </w:rPr>
          <w:t>Accéder au programme évolutif en ligne</w:t>
        </w:r>
      </w:hyperlink>
    </w:p>
    <w:sectPr w:rsidR="001848E7" w:rsidRPr="002A0571" w:rsidSect="001848E7">
      <w:footerReference w:type="default" r:id="rId11"/>
      <w:pgSz w:w="11909" w:h="16834"/>
      <w:pgMar w:top="894" w:right="1440" w:bottom="1440" w:left="1440" w:header="720" w:footer="18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7B5D0" w14:textId="77777777" w:rsidR="00CF4800" w:rsidRDefault="00CF4800">
      <w:pPr>
        <w:spacing w:line="240" w:lineRule="auto"/>
      </w:pPr>
      <w:r>
        <w:separator/>
      </w:r>
    </w:p>
  </w:endnote>
  <w:endnote w:type="continuationSeparator" w:id="0">
    <w:p w14:paraId="37DE6721" w14:textId="77777777" w:rsidR="00CF4800" w:rsidRDefault="00CF48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Montserrat">
    <w:altName w:val="Bandera Pro"/>
    <w:charset w:val="00"/>
    <w:family w:val="auto"/>
    <w:pitch w:val="variable"/>
    <w:sig w:usb0="00000007" w:usb1="00000000" w:usb2="00000000" w:usb3="00000000" w:csb0="00000093" w:csb1="00000000"/>
  </w:font>
  <w:font w:name="Calibri">
    <w:panose1 w:val="020F0502020204030204"/>
    <w:charset w:val="00"/>
    <w:family w:val="auto"/>
    <w:pitch w:val="variable"/>
    <w:sig w:usb0="E00002FF" w:usb1="4000ACFF" w:usb2="00000001" w:usb3="00000000" w:csb0="0000019F" w:csb1="00000000"/>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2C71A" w14:textId="397BF8F3" w:rsidR="002A0571" w:rsidRDefault="002A0571" w:rsidP="00E2400F">
    <w:pPr>
      <w:ind w:left="-993" w:right="-1177"/>
    </w:pPr>
    <w:r>
      <w:rPr>
        <w:noProof/>
        <w:lang w:val="fr-FR"/>
      </w:rPr>
      <w:drawing>
        <wp:inline distT="0" distB="0" distL="0" distR="0" wp14:anchorId="3B0F15E4" wp14:editId="44D4BA9C">
          <wp:extent cx="1255233" cy="269132"/>
          <wp:effectExtent l="0" t="0" r="0" b="1079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ere-twitter.png"/>
                  <pic:cNvPicPr/>
                </pic:nvPicPr>
                <pic:blipFill rotWithShape="1">
                  <a:blip r:embed="rId1">
                    <a:extLst>
                      <a:ext uri="{28A0092B-C50C-407E-A947-70E740481C1C}">
                        <a14:useLocalDpi xmlns:a14="http://schemas.microsoft.com/office/drawing/2010/main" val="0"/>
                      </a:ext>
                    </a:extLst>
                  </a:blip>
                  <a:srcRect l="12490" t="21514" r="10053" b="28685"/>
                  <a:stretch/>
                </pic:blipFill>
                <pic:spPr bwMode="auto">
                  <a:xfrm>
                    <a:off x="0" y="0"/>
                    <a:ext cx="1273257" cy="272997"/>
                  </a:xfrm>
                  <a:prstGeom prst="rect">
                    <a:avLst/>
                  </a:prstGeom>
                  <a:ln>
                    <a:noFill/>
                  </a:ln>
                  <a:extLst>
                    <a:ext uri="{53640926-AAD7-44D8-BBD7-CCE9431645EC}">
                      <a14:shadowObscured xmlns:a14="http://schemas.microsoft.com/office/drawing/2010/main"/>
                    </a:ext>
                  </a:extLst>
                </pic:spPr>
              </pic:pic>
            </a:graphicData>
          </a:graphic>
        </wp:inline>
      </w:drawing>
    </w:r>
    <w:r w:rsidR="00E769E7">
      <w:t xml:space="preserve"> </w:t>
    </w:r>
    <w:r w:rsidR="00E2400F">
      <w:t xml:space="preserve">  </w:t>
    </w:r>
    <w:r w:rsidR="001B323B">
      <w:t xml:space="preserve">  </w:t>
    </w:r>
    <w:r w:rsidR="001B323B">
      <w:rPr>
        <w:noProof/>
        <w:lang w:val="fr-FR"/>
      </w:rPr>
      <w:drawing>
        <wp:inline distT="0" distB="0" distL="0" distR="0" wp14:anchorId="54530994" wp14:editId="134BCEF4">
          <wp:extent cx="364559" cy="3819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MN.png"/>
                  <pic:cNvPicPr/>
                </pic:nvPicPr>
                <pic:blipFill>
                  <a:blip r:embed="rId2">
                    <a:extLst>
                      <a:ext uri="{28A0092B-C50C-407E-A947-70E740481C1C}">
                        <a14:useLocalDpi xmlns:a14="http://schemas.microsoft.com/office/drawing/2010/main" val="0"/>
                      </a:ext>
                    </a:extLst>
                  </a:blip>
                  <a:stretch>
                    <a:fillRect/>
                  </a:stretch>
                </pic:blipFill>
                <pic:spPr>
                  <a:xfrm>
                    <a:off x="0" y="0"/>
                    <a:ext cx="382459" cy="400671"/>
                  </a:xfrm>
                  <a:prstGeom prst="rect">
                    <a:avLst/>
                  </a:prstGeom>
                </pic:spPr>
              </pic:pic>
            </a:graphicData>
          </a:graphic>
        </wp:inline>
      </w:drawing>
    </w:r>
    <w:r w:rsidR="001B323B">
      <w:t xml:space="preserve">  </w:t>
    </w:r>
    <w:r w:rsidR="00E2400F">
      <w:t xml:space="preserve">  </w:t>
    </w:r>
    <w:r w:rsidR="001B323B">
      <w:t xml:space="preserve"> </w:t>
    </w:r>
    <w:r w:rsidR="001B323B">
      <w:rPr>
        <w:noProof/>
        <w:lang w:val="fr-FR"/>
      </w:rPr>
      <w:drawing>
        <wp:inline distT="0" distB="0" distL="0" distR="0" wp14:anchorId="25FE126A" wp14:editId="69206B2A">
          <wp:extent cx="665351" cy="400592"/>
          <wp:effectExtent l="0" t="0" r="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Musée d'Orsay et de l'Orangerie.png"/>
                  <pic:cNvPicPr/>
                </pic:nvPicPr>
                <pic:blipFill>
                  <a:blip r:embed="rId3">
                    <a:extLst>
                      <a:ext uri="{28A0092B-C50C-407E-A947-70E740481C1C}">
                        <a14:useLocalDpi xmlns:a14="http://schemas.microsoft.com/office/drawing/2010/main" val="0"/>
                      </a:ext>
                    </a:extLst>
                  </a:blip>
                  <a:stretch>
                    <a:fillRect/>
                  </a:stretch>
                </pic:blipFill>
                <pic:spPr>
                  <a:xfrm>
                    <a:off x="0" y="0"/>
                    <a:ext cx="678187" cy="408320"/>
                  </a:xfrm>
                  <a:prstGeom prst="rect">
                    <a:avLst/>
                  </a:prstGeom>
                </pic:spPr>
              </pic:pic>
            </a:graphicData>
          </a:graphic>
        </wp:inline>
      </w:drawing>
    </w:r>
    <w:r w:rsidR="001B323B">
      <w:t xml:space="preserve">   </w:t>
    </w:r>
    <w:r w:rsidR="001B323B">
      <w:rPr>
        <w:noProof/>
        <w:lang w:val="fr-FR"/>
      </w:rPr>
      <w:drawing>
        <wp:inline distT="0" distB="0" distL="0" distR="0" wp14:anchorId="05371707" wp14:editId="331EA13D">
          <wp:extent cx="1409896" cy="28091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usée quai branly.jpg"/>
                  <pic:cNvPicPr/>
                </pic:nvPicPr>
                <pic:blipFill>
                  <a:blip r:embed="rId4">
                    <a:extLst>
                      <a:ext uri="{28A0092B-C50C-407E-A947-70E740481C1C}">
                        <a14:useLocalDpi xmlns:a14="http://schemas.microsoft.com/office/drawing/2010/main" val="0"/>
                      </a:ext>
                    </a:extLst>
                  </a:blip>
                  <a:stretch>
                    <a:fillRect/>
                  </a:stretch>
                </pic:blipFill>
                <pic:spPr>
                  <a:xfrm>
                    <a:off x="0" y="0"/>
                    <a:ext cx="1470899" cy="293073"/>
                  </a:xfrm>
                  <a:prstGeom prst="rect">
                    <a:avLst/>
                  </a:prstGeom>
                </pic:spPr>
              </pic:pic>
            </a:graphicData>
          </a:graphic>
        </wp:inline>
      </w:drawing>
    </w:r>
    <w:r w:rsidR="00E2400F">
      <w:t xml:space="preserve">  </w:t>
    </w:r>
    <w:r w:rsidR="00E2400F" w:rsidRPr="00E2400F">
      <w:rPr>
        <w:noProof/>
        <w:lang w:val="fr-FR"/>
      </w:rPr>
      <w:drawing>
        <wp:inline distT="0" distB="0" distL="0" distR="0" wp14:anchorId="40667F15" wp14:editId="37262E9B">
          <wp:extent cx="342440" cy="379417"/>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nambule.png"/>
                  <pic:cNvPicPr/>
                </pic:nvPicPr>
                <pic:blipFill>
                  <a:blip r:embed="rId5">
                    <a:extLst>
                      <a:ext uri="{28A0092B-C50C-407E-A947-70E740481C1C}">
                        <a14:useLocalDpi xmlns:a14="http://schemas.microsoft.com/office/drawing/2010/main" val="0"/>
                      </a:ext>
                    </a:extLst>
                  </a:blip>
                  <a:stretch>
                    <a:fillRect/>
                  </a:stretch>
                </pic:blipFill>
                <pic:spPr>
                  <a:xfrm>
                    <a:off x="0" y="0"/>
                    <a:ext cx="352369" cy="390418"/>
                  </a:xfrm>
                  <a:prstGeom prst="rect">
                    <a:avLst/>
                  </a:prstGeom>
                </pic:spPr>
              </pic:pic>
            </a:graphicData>
          </a:graphic>
        </wp:inline>
      </w:drawing>
    </w:r>
    <w:r w:rsidR="00E2400F">
      <w:t xml:space="preserve">     </w:t>
    </w:r>
    <w:r w:rsidR="00E2400F">
      <w:rPr>
        <w:noProof/>
        <w:lang w:val="fr-FR"/>
      </w:rPr>
      <w:drawing>
        <wp:inline distT="0" distB="0" distL="0" distR="0" wp14:anchorId="0D04BCC3" wp14:editId="22CEA464">
          <wp:extent cx="1012041" cy="383003"/>
          <wp:effectExtent l="0" t="0" r="444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MH.jpg"/>
                  <pic:cNvPicPr/>
                </pic:nvPicPr>
                <pic:blipFill>
                  <a:blip r:embed="rId6">
                    <a:extLst>
                      <a:ext uri="{28A0092B-C50C-407E-A947-70E740481C1C}">
                        <a14:useLocalDpi xmlns:a14="http://schemas.microsoft.com/office/drawing/2010/main" val="0"/>
                      </a:ext>
                    </a:extLst>
                  </a:blip>
                  <a:stretch>
                    <a:fillRect/>
                  </a:stretch>
                </pic:blipFill>
                <pic:spPr>
                  <a:xfrm>
                    <a:off x="0" y="0"/>
                    <a:ext cx="1027246" cy="388757"/>
                  </a:xfrm>
                  <a:prstGeom prst="rect">
                    <a:avLst/>
                  </a:prstGeom>
                </pic:spPr>
              </pic:pic>
            </a:graphicData>
          </a:graphic>
        </wp:inline>
      </w:drawing>
    </w:r>
    <w:r w:rsidR="00E2400F">
      <w:t xml:space="preserve">  </w:t>
    </w:r>
    <w:r w:rsidR="00E2400F">
      <w:rPr>
        <w:noProof/>
        <w:lang w:val="fr-FR"/>
      </w:rPr>
      <w:drawing>
        <wp:inline distT="0" distB="0" distL="0" distR="0" wp14:anchorId="32260D27" wp14:editId="78D3642F">
          <wp:extent cx="522123" cy="434719"/>
          <wp:effectExtent l="0" t="0" r="1143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ano et compagnie copie.png"/>
                  <pic:cNvPicPr/>
                </pic:nvPicPr>
                <pic:blipFill>
                  <a:blip r:embed="rId7">
                    <a:extLst>
                      <a:ext uri="{28A0092B-C50C-407E-A947-70E740481C1C}">
                        <a14:useLocalDpi xmlns:a14="http://schemas.microsoft.com/office/drawing/2010/main" val="0"/>
                      </a:ext>
                    </a:extLst>
                  </a:blip>
                  <a:stretch>
                    <a:fillRect/>
                  </a:stretch>
                </pic:blipFill>
                <pic:spPr>
                  <a:xfrm>
                    <a:off x="0" y="0"/>
                    <a:ext cx="533562" cy="444243"/>
                  </a:xfrm>
                  <a:prstGeom prst="rect">
                    <a:avLst/>
                  </a:prstGeom>
                </pic:spPr>
              </pic:pic>
            </a:graphicData>
          </a:graphic>
        </wp:inline>
      </w:drawing>
    </w:r>
    <w:r w:rsidR="00E2400F">
      <w:t xml:space="preserve">   </w:t>
    </w:r>
    <w:r w:rsidR="00E2400F">
      <w:rPr>
        <w:noProof/>
        <w:lang w:val="fr-FR"/>
      </w:rPr>
      <w:drawing>
        <wp:inline distT="0" distB="0" distL="0" distR="0" wp14:anchorId="64EE5C43" wp14:editId="4D7FDEAD">
          <wp:extent cx="528090" cy="360062"/>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liberté d'ExpreSs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480" cy="371237"/>
                  </a:xfrm>
                  <a:prstGeom prst="rect">
                    <a:avLst/>
                  </a:prstGeom>
                </pic:spPr>
              </pic:pic>
            </a:graphicData>
          </a:graphic>
        </wp:inline>
      </w:drawing>
    </w:r>
  </w:p>
  <w:p w14:paraId="3F1400BB" w14:textId="77777777" w:rsidR="001B323B" w:rsidRDefault="001B323B"/>
  <w:p w14:paraId="7D6CD6B4" w14:textId="3B88E31F" w:rsidR="001B323B" w:rsidRDefault="001B323B">
    <w:r>
      <w:t xml:space="preserve">   </w:t>
    </w:r>
    <w:r w:rsidR="00E2400F">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43B05" w14:textId="77777777" w:rsidR="00CF4800" w:rsidRDefault="00CF4800">
      <w:pPr>
        <w:spacing w:line="240" w:lineRule="auto"/>
      </w:pPr>
      <w:r>
        <w:separator/>
      </w:r>
    </w:p>
  </w:footnote>
  <w:footnote w:type="continuationSeparator" w:id="0">
    <w:p w14:paraId="529BFFBD" w14:textId="77777777" w:rsidR="00CF4800" w:rsidRDefault="00CF480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A6596"/>
    <w:rsid w:val="001848E7"/>
    <w:rsid w:val="001B323B"/>
    <w:rsid w:val="002A0571"/>
    <w:rsid w:val="00AB15B9"/>
    <w:rsid w:val="00B25F94"/>
    <w:rsid w:val="00BA6596"/>
    <w:rsid w:val="00CF4800"/>
    <w:rsid w:val="00E2400F"/>
    <w:rsid w:val="00E769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2A0571"/>
    <w:pPr>
      <w:tabs>
        <w:tab w:val="center" w:pos="4536"/>
        <w:tab w:val="right" w:pos="9072"/>
      </w:tabs>
      <w:spacing w:line="240" w:lineRule="auto"/>
    </w:pPr>
  </w:style>
  <w:style w:type="character" w:customStyle="1" w:styleId="En-tteCar">
    <w:name w:val="En-tête Car"/>
    <w:basedOn w:val="Policepardfaut"/>
    <w:link w:val="En-tte"/>
    <w:uiPriority w:val="99"/>
    <w:rsid w:val="002A0571"/>
  </w:style>
  <w:style w:type="paragraph" w:styleId="Pieddepage">
    <w:name w:val="footer"/>
    <w:basedOn w:val="Normal"/>
    <w:link w:val="PieddepageCar"/>
    <w:uiPriority w:val="99"/>
    <w:unhideWhenUsed/>
    <w:rsid w:val="002A0571"/>
    <w:pPr>
      <w:tabs>
        <w:tab w:val="center" w:pos="4536"/>
        <w:tab w:val="right" w:pos="9072"/>
      </w:tabs>
      <w:spacing w:line="240" w:lineRule="auto"/>
    </w:pPr>
  </w:style>
  <w:style w:type="character" w:customStyle="1" w:styleId="PieddepageCar">
    <w:name w:val="Pied de page Car"/>
    <w:basedOn w:val="Policepardfaut"/>
    <w:link w:val="Pieddepage"/>
    <w:uiPriority w:val="99"/>
    <w:rsid w:val="002A0571"/>
  </w:style>
  <w:style w:type="paragraph" w:styleId="Textedebulles">
    <w:name w:val="Balloon Text"/>
    <w:basedOn w:val="Normal"/>
    <w:link w:val="TextedebullesCar"/>
    <w:uiPriority w:val="99"/>
    <w:semiHidden/>
    <w:unhideWhenUsed/>
    <w:rsid w:val="002A05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571"/>
    <w:rPr>
      <w:rFonts w:ascii="Tahoma" w:hAnsi="Tahoma" w:cs="Tahoma"/>
      <w:sz w:val="16"/>
      <w:szCs w:val="16"/>
    </w:rPr>
  </w:style>
  <w:style w:type="character" w:styleId="Lienhypertexte">
    <w:name w:val="Hyperlink"/>
    <w:basedOn w:val="Policepardfaut"/>
    <w:uiPriority w:val="99"/>
    <w:unhideWhenUsed/>
    <w:rsid w:val="001848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communication@culturehopital.org" TargetMode="External"/><Relationship Id="rId8" Type="http://schemas.openxmlformats.org/officeDocument/2006/relationships/hyperlink" Target="http://www.culturehopital.fr" TargetMode="External"/><Relationship Id="rId9" Type="http://schemas.openxmlformats.org/officeDocument/2006/relationships/hyperlink" Target="https://www.facebook.com/culturehopita1l/" TargetMode="External"/><Relationship Id="rId10" Type="http://schemas.openxmlformats.org/officeDocument/2006/relationships/hyperlink" Target="https://culturehopital.eu/wp-content/uploads/2020/05/CH-Programme-de-Chantons-a%CC%80-tout-a%CC%82ge-2020.pd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jpg"/><Relationship Id="rId5" Type="http://schemas.openxmlformats.org/officeDocument/2006/relationships/image" Target="media/image6.png"/><Relationship Id="rId6" Type="http://schemas.openxmlformats.org/officeDocument/2006/relationships/image" Target="media/image7.jpg"/><Relationship Id="rId7" Type="http://schemas.openxmlformats.org/officeDocument/2006/relationships/image" Target="media/image8.png"/><Relationship Id="rId8" Type="http://schemas.openxmlformats.org/officeDocument/2006/relationships/image" Target="media/image9.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2102</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3</cp:revision>
  <dcterms:created xsi:type="dcterms:W3CDTF">2020-05-20T15:53:00Z</dcterms:created>
  <dcterms:modified xsi:type="dcterms:W3CDTF">2020-05-20T15:53:00Z</dcterms:modified>
</cp:coreProperties>
</file>